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666"/>
        <w:gridCol w:w="7798"/>
      </w:tblGrid>
      <w:tr w:rsidR="000C5BFB">
        <w:trPr>
          <w:trHeight w:val="1184"/>
        </w:trPr>
        <w:tc>
          <w:tcPr>
            <w:tcW w:w="1666" w:type="dxa"/>
          </w:tcPr>
          <w:p w:rsidR="000C5BFB" w:rsidRDefault="00811766">
            <w:pPr>
              <w:spacing w:after="0" w:line="240" w:lineRule="auto"/>
            </w:pPr>
            <w:r>
              <w:rPr>
                <w:noProof/>
                <w:lang w:eastAsia="nl-NL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7620</wp:posOffset>
                  </wp:positionV>
                  <wp:extent cx="670560" cy="78486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C5BFB" w:rsidRDefault="000C5BFB">
            <w:pPr>
              <w:spacing w:after="0" w:line="240" w:lineRule="auto"/>
            </w:pPr>
          </w:p>
          <w:p w:rsidR="000C5BFB" w:rsidRDefault="000C5BFB">
            <w:pPr>
              <w:spacing w:after="0" w:line="240" w:lineRule="auto"/>
            </w:pPr>
          </w:p>
        </w:tc>
        <w:tc>
          <w:tcPr>
            <w:tcW w:w="7797" w:type="dxa"/>
            <w:shd w:val="clear" w:color="auto" w:fill="EEECE1" w:themeFill="background2"/>
          </w:tcPr>
          <w:p w:rsidR="000C5BFB" w:rsidRDefault="00811766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60"/>
              </w:rPr>
            </w:pPr>
            <w:r>
              <w:rPr>
                <w:rFonts w:ascii="Arial" w:hAnsi="Arial" w:cs="Arial"/>
                <w:sz w:val="60"/>
              </w:rPr>
              <w:t xml:space="preserve">   Dorpsplatform Kamerik</w:t>
            </w:r>
          </w:p>
          <w:p w:rsidR="000C5BFB" w:rsidRDefault="00811766">
            <w:pPr>
              <w:spacing w:after="0" w:line="240" w:lineRule="auto"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Voor alle Kamerikse belangen</w:t>
            </w:r>
          </w:p>
          <w:p w:rsidR="000C5BFB" w:rsidRDefault="000C5BFB">
            <w:pPr>
              <w:spacing w:after="0" w:line="240" w:lineRule="auto"/>
            </w:pPr>
          </w:p>
        </w:tc>
      </w:tr>
    </w:tbl>
    <w:p w:rsidR="000C5BFB" w:rsidRDefault="000C5BFB">
      <w:pPr>
        <w:jc w:val="center"/>
        <w:rPr>
          <w:b/>
          <w:sz w:val="40"/>
          <w:szCs w:val="40"/>
          <w:u w:val="single"/>
        </w:rPr>
      </w:pPr>
    </w:p>
    <w:p w:rsidR="000C5BFB" w:rsidRDefault="00811766">
      <w:pPr>
        <w:jc w:val="center"/>
      </w:pPr>
      <w:r>
        <w:rPr>
          <w:b/>
          <w:sz w:val="40"/>
          <w:szCs w:val="40"/>
          <w:u w:val="single"/>
        </w:rPr>
        <w:t>Actieplan 2023</w:t>
      </w:r>
    </w:p>
    <w:p w:rsidR="000C5BFB" w:rsidRDefault="00811766">
      <w:r>
        <w:rPr>
          <w:b/>
          <w:sz w:val="24"/>
          <w:szCs w:val="24"/>
          <w:u w:val="single"/>
        </w:rPr>
        <w:t>Wonen</w:t>
      </w:r>
    </w:p>
    <w:p w:rsidR="000C5BFB" w:rsidRDefault="00811766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Nauwe betrokkenheid bij planontwikkeling schoollocaties; Bevorderen dat er ook betaalbare woningen voor starters en doorstromers uit huurwoningen en aantrekkelijke en betaalbare woningen voor senioren komen. Bevorderen dat Kamerikers de eerste keus krijgen</w:t>
      </w:r>
      <w:r>
        <w:rPr>
          <w:sz w:val="24"/>
          <w:szCs w:val="24"/>
        </w:rPr>
        <w:t xml:space="preserve"> een woning te kopen. </w:t>
      </w:r>
    </w:p>
    <w:p w:rsidR="000C5BFB" w:rsidRDefault="00811766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Samen met de gemeente zoeken naar een locatie voor een CPO Starterswoningenproject.</w:t>
      </w:r>
    </w:p>
    <w:p w:rsidR="000C5BFB" w:rsidRDefault="00811766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Door middel van politieke contacten voorsorteren op beschikbaar komen van ontwikkeling nieuwe woningbouwlocaties (Kamerik NO-3)</w:t>
      </w:r>
    </w:p>
    <w:p w:rsidR="000C5BFB" w:rsidRDefault="00811766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Bevorderen dat er won</w:t>
      </w:r>
      <w:r>
        <w:rPr>
          <w:sz w:val="24"/>
          <w:szCs w:val="24"/>
        </w:rPr>
        <w:t>ingen komen op het bedrijventerrein Lindenlaan, waaronder woningen voor starters</w:t>
      </w:r>
    </w:p>
    <w:p w:rsidR="000C5BFB" w:rsidRDefault="000C5BFB">
      <w:pPr>
        <w:pStyle w:val="Lijstalinea"/>
        <w:ind w:left="360"/>
      </w:pPr>
    </w:p>
    <w:p w:rsidR="000C5BFB" w:rsidRDefault="00811766">
      <w:r>
        <w:rPr>
          <w:b/>
          <w:sz w:val="24"/>
          <w:szCs w:val="24"/>
          <w:u w:val="single"/>
        </w:rPr>
        <w:t>Verkeer, vervoer, bereikbaarheid</w:t>
      </w:r>
    </w:p>
    <w:p w:rsidR="000C5BFB" w:rsidRDefault="00811766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 xml:space="preserve">Aandacht voor een veilige fiets- en loop verbinding tussen Kamerik en Woerden, opknappen en verbreden van het fietspad. </w:t>
      </w:r>
      <w:r>
        <w:rPr>
          <w:sz w:val="24"/>
          <w:szCs w:val="24"/>
        </w:rPr>
        <w:t>Haarbaarheidsonderzoek 2023, uitvoering 2024. Indien nodig contact hierover leggen met de Provincie Utrecht.</w:t>
      </w:r>
    </w:p>
    <w:p w:rsidR="000C5BFB" w:rsidRDefault="00811766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>Samen met de bewoners van De Kanis de mogelijkheden onderzoeken voor het behoud van een fietsoversteek over de Wetering bij het Oortjespad.</w:t>
      </w:r>
    </w:p>
    <w:p w:rsidR="000C5BFB" w:rsidRDefault="00811766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>Verbete</w:t>
      </w:r>
      <w:r>
        <w:rPr>
          <w:sz w:val="24"/>
          <w:szCs w:val="24"/>
        </w:rPr>
        <w:t>ring van het onderhoud van de uitstapstroken/bermen voor fietsers en wandelaars langs de buitenwegen.</w:t>
      </w:r>
    </w:p>
    <w:p w:rsidR="000C5BFB" w:rsidRDefault="00811766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>Betrokken blijven bij de aanleg van een rotonde Spruitweg – Ir. Enschedeweg en de daarbij behorende (tijdelijke) verkeersmaatregelen en omleidingen.</w:t>
      </w:r>
    </w:p>
    <w:p w:rsidR="000C5BFB" w:rsidRDefault="00811766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>Blijv</w:t>
      </w:r>
      <w:r>
        <w:rPr>
          <w:sz w:val="24"/>
          <w:szCs w:val="24"/>
        </w:rPr>
        <w:t>en aandringen bij de gemeente op behoud van het fietspad langs Oortjespad en het veilig aansluiting op het fietspad langs de Ir. Enschedeweg.</w:t>
      </w:r>
    </w:p>
    <w:p w:rsidR="000C5BFB" w:rsidRDefault="00811766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>In overleg met bewoners onveilige plekken signaleren en proberen op te lossen, onder andere situatie Lindenlaan-Me</w:t>
      </w:r>
      <w:r>
        <w:rPr>
          <w:sz w:val="24"/>
          <w:szCs w:val="24"/>
        </w:rPr>
        <w:t>idoornlaan-Berkenlaan en de Beukenlaan-Knotwilgenlaan.</w:t>
      </w:r>
    </w:p>
    <w:p w:rsidR="000C5BFB" w:rsidRDefault="00811766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>Signaleren van gevaarlijke plekken door begroeiing en bij de gemeente aandringen op aanpak hiervan (</w:t>
      </w:r>
      <w:proofErr w:type="spellStart"/>
      <w:r>
        <w:rPr>
          <w:sz w:val="24"/>
          <w:szCs w:val="24"/>
        </w:rPr>
        <w:t>oa</w:t>
      </w:r>
      <w:proofErr w:type="spellEnd"/>
      <w:r>
        <w:rPr>
          <w:sz w:val="24"/>
          <w:szCs w:val="24"/>
        </w:rPr>
        <w:t xml:space="preserve"> riet langs de Wetering)</w:t>
      </w:r>
    </w:p>
    <w:p w:rsidR="000C5BFB" w:rsidRDefault="00811766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>Inzetten van de Smiley snelheidsmeter op plekken waar bewoners ervaren dat</w:t>
      </w:r>
      <w:r>
        <w:rPr>
          <w:sz w:val="24"/>
          <w:szCs w:val="24"/>
        </w:rPr>
        <w:t xml:space="preserve"> er te hard gereden wordt </w:t>
      </w:r>
    </w:p>
    <w:p w:rsidR="000C5BFB" w:rsidRDefault="00811766">
      <w:r>
        <w:rPr>
          <w:b/>
          <w:sz w:val="24"/>
          <w:szCs w:val="24"/>
          <w:u w:val="single"/>
        </w:rPr>
        <w:t>Openbare ruimte en groen</w:t>
      </w:r>
    </w:p>
    <w:p w:rsidR="000C5BFB" w:rsidRDefault="00811766">
      <w:pPr>
        <w:pStyle w:val="Lijstalinea"/>
        <w:numPr>
          <w:ilvl w:val="0"/>
          <w:numId w:val="3"/>
        </w:numPr>
      </w:pPr>
      <w:r>
        <w:rPr>
          <w:sz w:val="24"/>
          <w:szCs w:val="24"/>
        </w:rPr>
        <w:t>Staat van onderhoud van groen blijven monitoren en indien nodig signaleren bij de gemeente/groenaannemer. Inzicht verkrijgen in contract en voorwaarden groenbeheer.</w:t>
      </w:r>
    </w:p>
    <w:p w:rsidR="000C5BFB" w:rsidRDefault="00811766">
      <w:pPr>
        <w:pStyle w:val="Lijstalinea"/>
        <w:numPr>
          <w:ilvl w:val="0"/>
          <w:numId w:val="3"/>
        </w:numPr>
      </w:pPr>
      <w:r>
        <w:rPr>
          <w:sz w:val="24"/>
          <w:szCs w:val="24"/>
        </w:rPr>
        <w:lastRenderedPageBreak/>
        <w:t>Bevorderen van bloemrijke natuurvriende</w:t>
      </w:r>
      <w:r>
        <w:rPr>
          <w:sz w:val="24"/>
          <w:szCs w:val="24"/>
        </w:rPr>
        <w:t>lijke bermen voor verbeteren van biodiversiteit en bijenstand, onder andere door bevorderen van afvoer maaisel</w:t>
      </w:r>
    </w:p>
    <w:p w:rsidR="000C5BFB" w:rsidRDefault="00811766">
      <w:pPr>
        <w:pStyle w:val="Lijstalinea"/>
        <w:numPr>
          <w:ilvl w:val="0"/>
          <w:numId w:val="3"/>
        </w:numPr>
      </w:pPr>
      <w:r>
        <w:rPr>
          <w:sz w:val="24"/>
          <w:szCs w:val="24"/>
        </w:rPr>
        <w:t>Overleg over MOP en keuze van projecten.</w:t>
      </w:r>
    </w:p>
    <w:p w:rsidR="000C5BFB" w:rsidRDefault="00811766">
      <w:pPr>
        <w:pStyle w:val="Lijstalinea"/>
        <w:numPr>
          <w:ilvl w:val="0"/>
          <w:numId w:val="3"/>
        </w:numPr>
      </w:pPr>
      <w:r>
        <w:rPr>
          <w:sz w:val="24"/>
          <w:szCs w:val="24"/>
        </w:rPr>
        <w:t xml:space="preserve">Met werkgroep verder aan de slag met het herstel </w:t>
      </w:r>
      <w:proofErr w:type="spellStart"/>
      <w:r>
        <w:rPr>
          <w:sz w:val="24"/>
          <w:szCs w:val="24"/>
        </w:rPr>
        <w:t>Rijksbeschermd</w:t>
      </w:r>
      <w:proofErr w:type="spellEnd"/>
      <w:r>
        <w:rPr>
          <w:sz w:val="24"/>
          <w:szCs w:val="24"/>
        </w:rPr>
        <w:t xml:space="preserve"> dorpsgezicht.</w:t>
      </w:r>
    </w:p>
    <w:p w:rsidR="000C5BFB" w:rsidRDefault="00811766">
      <w:pPr>
        <w:pStyle w:val="Lijstalinea"/>
        <w:numPr>
          <w:ilvl w:val="0"/>
          <w:numId w:val="3"/>
        </w:numPr>
      </w:pPr>
      <w:r>
        <w:rPr>
          <w:sz w:val="24"/>
          <w:szCs w:val="24"/>
        </w:rPr>
        <w:t>Betrokkenheid bij totstand</w:t>
      </w:r>
      <w:r>
        <w:rPr>
          <w:sz w:val="24"/>
          <w:szCs w:val="24"/>
        </w:rPr>
        <w:t>koming van het Bomenplan en de uitvoering daarvan, onder andere door inbreng van wensen van bewoners.</w:t>
      </w:r>
    </w:p>
    <w:p w:rsidR="000C5BFB" w:rsidRDefault="00811766">
      <w:pPr>
        <w:pStyle w:val="Lijstalinea"/>
        <w:numPr>
          <w:ilvl w:val="0"/>
          <w:numId w:val="3"/>
        </w:numPr>
      </w:pPr>
      <w:r>
        <w:rPr>
          <w:sz w:val="24"/>
          <w:szCs w:val="24"/>
        </w:rPr>
        <w:t>Duurzaam behoud van plantenbakken langs de Van Teylingenweg en Mijzijde in Dorp en De Kanis</w:t>
      </w:r>
    </w:p>
    <w:p w:rsidR="000C5BFB" w:rsidRDefault="000C5BFB">
      <w:pPr>
        <w:pStyle w:val="Lijstalinea"/>
        <w:ind w:left="360"/>
        <w:rPr>
          <w:sz w:val="24"/>
          <w:szCs w:val="24"/>
        </w:rPr>
      </w:pPr>
    </w:p>
    <w:p w:rsidR="000C5BFB" w:rsidRDefault="00811766">
      <w:r>
        <w:rPr>
          <w:b/>
          <w:sz w:val="24"/>
          <w:szCs w:val="24"/>
          <w:u w:val="single"/>
        </w:rPr>
        <w:t>Zorg en welzijn</w:t>
      </w:r>
    </w:p>
    <w:p w:rsidR="000C5BFB" w:rsidRPr="00811766" w:rsidRDefault="00811766">
      <w:pPr>
        <w:pStyle w:val="Lijstalinea"/>
        <w:numPr>
          <w:ilvl w:val="0"/>
          <w:numId w:val="4"/>
        </w:numPr>
      </w:pPr>
      <w:r>
        <w:rPr>
          <w:sz w:val="24"/>
          <w:szCs w:val="24"/>
        </w:rPr>
        <w:t>Vinger aan de pols houden voor laagdrempelige</w:t>
      </w:r>
      <w:r>
        <w:rPr>
          <w:sz w:val="24"/>
          <w:szCs w:val="24"/>
        </w:rPr>
        <w:t xml:space="preserve"> en goed vindbare zorg, i.s.m. Woerden </w:t>
      </w:r>
      <w:r w:rsidRPr="00811766">
        <w:rPr>
          <w:sz w:val="24"/>
          <w:szCs w:val="24"/>
        </w:rPr>
        <w:t xml:space="preserve">Wijzer. </w:t>
      </w:r>
    </w:p>
    <w:p w:rsidR="000C5BFB" w:rsidRPr="00811766" w:rsidRDefault="00811766">
      <w:pPr>
        <w:pStyle w:val="Lijstalinea"/>
        <w:numPr>
          <w:ilvl w:val="0"/>
          <w:numId w:val="4"/>
        </w:numPr>
      </w:pPr>
      <w:r w:rsidRPr="00811766">
        <w:rPr>
          <w:sz w:val="24"/>
          <w:szCs w:val="24"/>
        </w:rPr>
        <w:t>De ontwikkelingen op het gebied van welzijn en sport in onze gemeenschap volgen en eventuele zorgen hierover signaleren.</w:t>
      </w:r>
    </w:p>
    <w:p w:rsidR="000C5BFB" w:rsidRDefault="00811766">
      <w:pPr>
        <w:pStyle w:val="Lijstalinea"/>
        <w:numPr>
          <w:ilvl w:val="0"/>
          <w:numId w:val="4"/>
        </w:numPr>
      </w:pPr>
      <w:r>
        <w:rPr>
          <w:sz w:val="24"/>
          <w:szCs w:val="24"/>
        </w:rPr>
        <w:t xml:space="preserve">Stimuleren dat er een </w:t>
      </w:r>
      <w:proofErr w:type="spellStart"/>
      <w:r>
        <w:rPr>
          <w:sz w:val="24"/>
          <w:szCs w:val="24"/>
        </w:rPr>
        <w:t>beweegpark</w:t>
      </w:r>
      <w:proofErr w:type="spellEnd"/>
      <w:r>
        <w:rPr>
          <w:sz w:val="24"/>
          <w:szCs w:val="24"/>
        </w:rPr>
        <w:t xml:space="preserve"> en natuurspeelplaats komen in Park Mijzijde.</w:t>
      </w:r>
    </w:p>
    <w:p w:rsidR="000C5BFB" w:rsidRDefault="00811766">
      <w:pPr>
        <w:pStyle w:val="Lijstalinea"/>
        <w:numPr>
          <w:ilvl w:val="0"/>
          <w:numId w:val="4"/>
        </w:numPr>
      </w:pPr>
      <w:r>
        <w:t>Samen met</w:t>
      </w:r>
      <w:r>
        <w:t xml:space="preserve"> de gemeente en betrokken partijen een plan uitwerken voor een nieuw Dorpshuis De Schulenburch met sporthal en bevorderen dat de voorzieningen in tussentijd voor de Kamerikse </w:t>
      </w:r>
      <w:bookmarkStart w:id="0" w:name="_GoBack"/>
      <w:bookmarkEnd w:id="0"/>
      <w:r>
        <w:t>activiteiten behouden blijven.</w:t>
      </w:r>
    </w:p>
    <w:p w:rsidR="000C5BFB" w:rsidRDefault="00811766">
      <w:pPr>
        <w:pStyle w:val="Lijstalinea"/>
        <w:numPr>
          <w:ilvl w:val="0"/>
          <w:numId w:val="4"/>
        </w:numPr>
      </w:pPr>
      <w:r>
        <w:t>Initiatief van enkele inwoners voor een “Plekberaa</w:t>
      </w:r>
      <w:r>
        <w:t>d” ondersteunen.</w:t>
      </w:r>
    </w:p>
    <w:p w:rsidR="000C5BFB" w:rsidRDefault="00811766">
      <w:r>
        <w:rPr>
          <w:b/>
          <w:sz w:val="24"/>
          <w:szCs w:val="24"/>
          <w:u w:val="single"/>
        </w:rPr>
        <w:t>Economie, bedrijvigheid en landbouw</w:t>
      </w:r>
    </w:p>
    <w:p w:rsidR="000C5BFB" w:rsidRDefault="00811766">
      <w:pPr>
        <w:pStyle w:val="Lijstalinea"/>
        <w:numPr>
          <w:ilvl w:val="0"/>
          <w:numId w:val="5"/>
        </w:numPr>
      </w:pPr>
      <w:r>
        <w:rPr>
          <w:sz w:val="24"/>
          <w:szCs w:val="24"/>
        </w:rPr>
        <w:t>Betrokkenheid bij herstructurering/revitalisering bedrijventerrein en de parkeervoorzieningen aldaar. De bal ligt in eerste instantie bij de ondernemersvereniging.</w:t>
      </w:r>
    </w:p>
    <w:p w:rsidR="000C5BFB" w:rsidRDefault="00811766">
      <w:pPr>
        <w:pStyle w:val="Lijstalinea"/>
        <w:numPr>
          <w:ilvl w:val="0"/>
          <w:numId w:val="5"/>
        </w:numPr>
      </w:pPr>
      <w:r>
        <w:rPr>
          <w:sz w:val="24"/>
          <w:szCs w:val="24"/>
        </w:rPr>
        <w:t xml:space="preserve">Inzetten voor behoud van voorzieningen </w:t>
      </w:r>
      <w:r>
        <w:rPr>
          <w:sz w:val="24"/>
          <w:szCs w:val="24"/>
        </w:rPr>
        <w:t>en bedrijven in Kamerik.</w:t>
      </w:r>
    </w:p>
    <w:p w:rsidR="000C5BFB" w:rsidRDefault="000C5BFB"/>
    <w:p w:rsidR="000C5BFB" w:rsidRDefault="000C5BFB">
      <w:pPr>
        <w:pStyle w:val="Lijstalinea"/>
        <w:ind w:left="360"/>
      </w:pPr>
    </w:p>
    <w:p w:rsidR="000C5BFB" w:rsidRDefault="000C5BFB"/>
    <w:sectPr w:rsidR="000C5BFB">
      <w:pgSz w:w="11906" w:h="16838"/>
      <w:pgMar w:top="993" w:right="991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C39"/>
    <w:multiLevelType w:val="multilevel"/>
    <w:tmpl w:val="BA584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DD2440"/>
    <w:multiLevelType w:val="multilevel"/>
    <w:tmpl w:val="C0CCDDA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3A19DA"/>
    <w:multiLevelType w:val="multilevel"/>
    <w:tmpl w:val="046CF0C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CA5854"/>
    <w:multiLevelType w:val="multilevel"/>
    <w:tmpl w:val="97F624C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4610BB"/>
    <w:multiLevelType w:val="multilevel"/>
    <w:tmpl w:val="2488E0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364BBA"/>
    <w:multiLevelType w:val="multilevel"/>
    <w:tmpl w:val="A5A4338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FB"/>
    <w:rsid w:val="000C5BFB"/>
    <w:rsid w:val="008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BAAF0-0E00-4D76-B084-D95853C4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qFormat/>
    <w:rsid w:val="00A26F11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rsid w:val="00A26F1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Lijstalinea">
    <w:name w:val="List Paragraph"/>
    <w:basedOn w:val="Standaard"/>
    <w:uiPriority w:val="34"/>
    <w:qFormat/>
    <w:rsid w:val="002E1358"/>
    <w:pPr>
      <w:ind w:left="720"/>
      <w:contextualSpacing/>
    </w:pPr>
  </w:style>
  <w:style w:type="table" w:styleId="Tabelraster">
    <w:name w:val="Table Grid"/>
    <w:basedOn w:val="Standaardtabel"/>
    <w:uiPriority w:val="59"/>
    <w:rsid w:val="00A2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Zwaneveld</dc:creator>
  <dc:description/>
  <cp:lastModifiedBy>Standaard Gebruiker</cp:lastModifiedBy>
  <cp:revision>2</cp:revision>
  <cp:lastPrinted>2020-01-03T16:48:00Z</cp:lastPrinted>
  <dcterms:created xsi:type="dcterms:W3CDTF">2023-01-15T13:53:00Z</dcterms:created>
  <dcterms:modified xsi:type="dcterms:W3CDTF">2023-01-15T13:53:00Z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