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1667"/>
        <w:gridCol w:w="7797"/>
      </w:tblGrid>
      <w:tr w:rsidR="00434EBD">
        <w:trPr>
          <w:trHeight w:val="1184"/>
        </w:trPr>
        <w:tc>
          <w:tcPr>
            <w:tcW w:w="1667" w:type="dxa"/>
            <w:shd w:val="clear" w:color="auto" w:fill="auto"/>
            <w:tcMar>
              <w:left w:w="108" w:type="dxa"/>
            </w:tcMar>
          </w:tcPr>
          <w:p w:rsidR="00434EBD" w:rsidRDefault="000E3E88">
            <w:pPr>
              <w:spacing w:after="0" w:line="240" w:lineRule="auto"/>
            </w:pPr>
            <w:r>
              <w:rPr>
                <w:noProof/>
                <w:lang w:eastAsia="nl-NL"/>
              </w:rPr>
              <w:drawing>
                <wp:anchor distT="0" distB="0" distL="114935" distR="114935" simplePos="0" relativeHeight="2" behindDoc="1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7620</wp:posOffset>
                  </wp:positionV>
                  <wp:extent cx="670560" cy="784860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34EBD" w:rsidRDefault="00434EBD">
            <w:pPr>
              <w:spacing w:after="0" w:line="240" w:lineRule="auto"/>
            </w:pPr>
          </w:p>
          <w:p w:rsidR="00434EBD" w:rsidRDefault="00434EBD">
            <w:pPr>
              <w:spacing w:after="0" w:line="240" w:lineRule="auto"/>
            </w:pPr>
          </w:p>
        </w:tc>
        <w:tc>
          <w:tcPr>
            <w:tcW w:w="7796" w:type="dxa"/>
            <w:shd w:val="clear" w:color="auto" w:fill="EEECE1" w:themeFill="background2"/>
            <w:tcMar>
              <w:left w:w="108" w:type="dxa"/>
            </w:tcMar>
          </w:tcPr>
          <w:p w:rsidR="00434EBD" w:rsidRDefault="000E3E88">
            <w:pPr>
              <w:pStyle w:val="Koptekst"/>
              <w:rPr>
                <w:rFonts w:ascii="Arial" w:hAnsi="Arial" w:cs="Arial"/>
                <w:sz w:val="60"/>
              </w:rPr>
            </w:pPr>
            <w:r>
              <w:rPr>
                <w:rFonts w:ascii="Arial" w:hAnsi="Arial" w:cs="Arial"/>
                <w:sz w:val="60"/>
              </w:rPr>
              <w:t xml:space="preserve">   Dorpsplatform Kamerik</w:t>
            </w:r>
          </w:p>
          <w:p w:rsidR="00434EBD" w:rsidRDefault="000E3E88">
            <w:pPr>
              <w:spacing w:after="0"/>
              <w:jc w:val="right"/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 xml:space="preserve">Voor alle </w:t>
            </w:r>
            <w:proofErr w:type="spellStart"/>
            <w:r>
              <w:rPr>
                <w:i/>
                <w:iCs/>
              </w:rPr>
              <w:t>Kamerikse</w:t>
            </w:r>
            <w:proofErr w:type="spellEnd"/>
            <w:r>
              <w:rPr>
                <w:i/>
                <w:iCs/>
              </w:rPr>
              <w:t xml:space="preserve"> belangen</w:t>
            </w:r>
          </w:p>
          <w:p w:rsidR="00434EBD" w:rsidRDefault="00434EBD">
            <w:pPr>
              <w:spacing w:after="0"/>
            </w:pPr>
          </w:p>
        </w:tc>
      </w:tr>
    </w:tbl>
    <w:p w:rsidR="00434EBD" w:rsidRDefault="000E3E88">
      <w:pPr>
        <w:jc w:val="center"/>
      </w:pPr>
      <w:r>
        <w:rPr>
          <w:b/>
          <w:sz w:val="40"/>
          <w:szCs w:val="40"/>
          <w:u w:val="single"/>
        </w:rPr>
        <w:br/>
        <w:t>Actieplan 2019</w:t>
      </w:r>
    </w:p>
    <w:p w:rsidR="00434EBD" w:rsidRDefault="000E3E8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Wonen</w:t>
      </w:r>
    </w:p>
    <w:p w:rsidR="00434EBD" w:rsidRDefault="000E3E88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 xml:space="preserve">We willen nauw betrokken zijn bij de planontwikkeling van de schoollocaties en druk uitoefenen op de voortgang en toezien op maximale aansluiting op de uitslag van de </w:t>
      </w:r>
      <w:r>
        <w:rPr>
          <w:sz w:val="24"/>
          <w:szCs w:val="24"/>
        </w:rPr>
        <w:t>enquête.</w:t>
      </w:r>
    </w:p>
    <w:p w:rsidR="00434EBD" w:rsidRDefault="000E3E88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>We willen de vinger aan de pols houden bij gemeente en provincie op de ontwikkeling van nieuwe bouwlocaties (Kamerik NO-3, Lindenlaan).</w:t>
      </w:r>
    </w:p>
    <w:p w:rsidR="00434EBD" w:rsidRDefault="000E3E88">
      <w:pPr>
        <w:pStyle w:val="Lijstalinea"/>
        <w:numPr>
          <w:ilvl w:val="0"/>
          <w:numId w:val="1"/>
        </w:numPr>
      </w:pPr>
      <w:r>
        <w:rPr>
          <w:sz w:val="24"/>
          <w:szCs w:val="24"/>
        </w:rPr>
        <w:t>We willen ons inzetten voor de verbetering van de buurtpreventie en meewerken aan de bewustwording. We willen h</w:t>
      </w:r>
      <w:r>
        <w:rPr>
          <w:sz w:val="24"/>
          <w:szCs w:val="24"/>
        </w:rPr>
        <w:t>ierover overleg voeren met beheerder(s) en hiermee aansluiten op het Veiligheidsplan van de gemeente, dat in 2019 in de gemeenteraad wordt besproken.</w:t>
      </w:r>
    </w:p>
    <w:p w:rsidR="00434EBD" w:rsidRDefault="000E3E8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Verkeer, vervoer, bereikbaarheid</w:t>
      </w:r>
    </w:p>
    <w:p w:rsidR="00434EBD" w:rsidRDefault="000E3E88">
      <w:pPr>
        <w:pStyle w:val="Lijstalinea"/>
        <w:numPr>
          <w:ilvl w:val="0"/>
          <w:numId w:val="2"/>
        </w:numPr>
      </w:pPr>
      <w:r>
        <w:rPr>
          <w:sz w:val="24"/>
          <w:szCs w:val="24"/>
        </w:rPr>
        <w:t>We willen nauw betrokken zijn bij het project Toekomst Veenweidegebied. W</w:t>
      </w:r>
      <w:r>
        <w:rPr>
          <w:sz w:val="24"/>
          <w:szCs w:val="24"/>
        </w:rPr>
        <w:t xml:space="preserve">e willen hiervoor frequent overleg voeren met de projectleider en betrokken zijn bij de reconstructie van de Van Teylingenweg (in fases), de </w:t>
      </w:r>
      <w:proofErr w:type="spellStart"/>
      <w:r>
        <w:rPr>
          <w:sz w:val="24"/>
          <w:szCs w:val="24"/>
        </w:rPr>
        <w:t>Mijzijde</w:t>
      </w:r>
      <w:proofErr w:type="spellEnd"/>
      <w:r>
        <w:rPr>
          <w:sz w:val="24"/>
          <w:szCs w:val="24"/>
        </w:rPr>
        <w:t xml:space="preserve"> en de aanleg van veilige fietsroutes (bv Houtkade). </w:t>
      </w:r>
    </w:p>
    <w:p w:rsidR="00434EBD" w:rsidRDefault="000E3E88">
      <w:pPr>
        <w:pStyle w:val="Lijstalinea"/>
        <w:numPr>
          <w:ilvl w:val="0"/>
          <w:numId w:val="2"/>
        </w:numPr>
      </w:pPr>
      <w:r>
        <w:rPr>
          <w:sz w:val="24"/>
          <w:szCs w:val="24"/>
        </w:rPr>
        <w:t xml:space="preserve">We willen bij de gemeente aandacht vragen voor de veiligheid en </w:t>
      </w:r>
      <w:r>
        <w:rPr>
          <w:sz w:val="24"/>
          <w:szCs w:val="24"/>
        </w:rPr>
        <w:t>de eventuele aanpassing van het fietspad naar Woerden, mede in het kader van het Fietsplan van de gemeente Woerden.</w:t>
      </w:r>
    </w:p>
    <w:p w:rsidR="00434EBD" w:rsidRDefault="000E3E88">
      <w:pPr>
        <w:pStyle w:val="Lijstalinea"/>
        <w:numPr>
          <w:ilvl w:val="0"/>
          <w:numId w:val="2"/>
        </w:numPr>
      </w:pPr>
      <w:r>
        <w:rPr>
          <w:sz w:val="24"/>
          <w:szCs w:val="24"/>
        </w:rPr>
        <w:t>We zijn betrokken bij de Woerdense Verkeersvisie en houden daarbij de belangen van Kamerik in de gaten.</w:t>
      </w:r>
    </w:p>
    <w:p w:rsidR="00434EBD" w:rsidRDefault="000E3E88">
      <w:pPr>
        <w:pStyle w:val="Lijstalinea"/>
        <w:numPr>
          <w:ilvl w:val="0"/>
          <w:numId w:val="2"/>
        </w:numPr>
      </w:pPr>
      <w:r>
        <w:rPr>
          <w:sz w:val="24"/>
          <w:szCs w:val="24"/>
        </w:rPr>
        <w:t xml:space="preserve">Wij bepleiten uitstapstroken bij de </w:t>
      </w:r>
      <w:r>
        <w:rPr>
          <w:sz w:val="24"/>
          <w:szCs w:val="24"/>
        </w:rPr>
        <w:t>reconstructie van buitenwegen, primair de Van Teylingenweg, maar ook de Mijzijde</w:t>
      </w:r>
      <w:bookmarkStart w:id="0" w:name="_GoBack"/>
      <w:bookmarkEnd w:id="0"/>
      <w:r>
        <w:rPr>
          <w:sz w:val="24"/>
          <w:szCs w:val="24"/>
        </w:rPr>
        <w:t>.</w:t>
      </w:r>
    </w:p>
    <w:p w:rsidR="00434EBD" w:rsidRDefault="000E3E88">
      <w:pPr>
        <w:pStyle w:val="Lijstalinea"/>
        <w:numPr>
          <w:ilvl w:val="0"/>
          <w:numId w:val="2"/>
        </w:numPr>
      </w:pPr>
      <w:r>
        <w:rPr>
          <w:sz w:val="24"/>
          <w:szCs w:val="24"/>
        </w:rPr>
        <w:t>Wij willen bij provincie en gemeente aandringen op de aanleg van een rotonde Spruitweg – Ir. Enschedeweg.</w:t>
      </w:r>
    </w:p>
    <w:p w:rsidR="00434EBD" w:rsidRDefault="000E3E88">
      <w:pPr>
        <w:pStyle w:val="Lijstalinea"/>
        <w:numPr>
          <w:ilvl w:val="0"/>
          <w:numId w:val="2"/>
        </w:numPr>
      </w:pPr>
      <w:r>
        <w:rPr>
          <w:sz w:val="24"/>
          <w:szCs w:val="24"/>
        </w:rPr>
        <w:t xml:space="preserve">Wij willen dat het tijdelijk fietspad langs het </w:t>
      </w:r>
      <w:proofErr w:type="spellStart"/>
      <w:r>
        <w:rPr>
          <w:sz w:val="24"/>
          <w:szCs w:val="24"/>
        </w:rPr>
        <w:t>Oortjespad</w:t>
      </w:r>
      <w:proofErr w:type="spellEnd"/>
      <w:r>
        <w:rPr>
          <w:sz w:val="24"/>
          <w:szCs w:val="24"/>
        </w:rPr>
        <w:t xml:space="preserve"> t.z.t. omgezet wordt in een def</w:t>
      </w:r>
      <w:r>
        <w:rPr>
          <w:sz w:val="24"/>
          <w:szCs w:val="24"/>
        </w:rPr>
        <w:t>initief; wij zullen hiervoor de vinger aan de pols houden.</w:t>
      </w:r>
    </w:p>
    <w:p w:rsidR="00434EBD" w:rsidRDefault="000E3E8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Openbare ruimte</w:t>
      </w:r>
    </w:p>
    <w:p w:rsidR="00434EBD" w:rsidRDefault="000E3E88">
      <w:pPr>
        <w:pStyle w:val="Lijstalinea"/>
        <w:numPr>
          <w:ilvl w:val="0"/>
          <w:numId w:val="3"/>
        </w:numPr>
      </w:pPr>
      <w:r>
        <w:rPr>
          <w:sz w:val="24"/>
          <w:szCs w:val="24"/>
        </w:rPr>
        <w:t xml:space="preserve">We willen continu in gesprek met de gemeente over de kwaliteit van het onderhoud; streven naar mimimaal B-niveau. </w:t>
      </w:r>
    </w:p>
    <w:p w:rsidR="00434EBD" w:rsidRDefault="000E3E88">
      <w:pPr>
        <w:pStyle w:val="Lijstalinea"/>
        <w:numPr>
          <w:ilvl w:val="0"/>
          <w:numId w:val="3"/>
        </w:numPr>
      </w:pPr>
      <w:r>
        <w:rPr>
          <w:sz w:val="24"/>
          <w:szCs w:val="24"/>
        </w:rPr>
        <w:t>We willen frequent overleg over MOP en stellen voor om met priorit</w:t>
      </w:r>
      <w:r>
        <w:rPr>
          <w:sz w:val="24"/>
          <w:szCs w:val="24"/>
        </w:rPr>
        <w:t xml:space="preserve">eit te kiezen voor het opknappen van het beschermd dorpsgezicht. </w:t>
      </w:r>
    </w:p>
    <w:p w:rsidR="00434EBD" w:rsidRDefault="000E3E88">
      <w:pPr>
        <w:pStyle w:val="Lijstalinea"/>
        <w:numPr>
          <w:ilvl w:val="0"/>
          <w:numId w:val="3"/>
        </w:numPr>
      </w:pPr>
      <w:r>
        <w:rPr>
          <w:sz w:val="24"/>
          <w:szCs w:val="24"/>
        </w:rPr>
        <w:t>Wij vragen aan de gemeente aandacht voor en betrokkenheid bij oplossingen voor wateroverlast.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  <w:u w:val="single"/>
        </w:rPr>
        <w:lastRenderedPageBreak/>
        <w:t>Zorg en welzijn</w:t>
      </w:r>
      <w:r>
        <w:rPr>
          <w:b/>
          <w:sz w:val="24"/>
          <w:szCs w:val="24"/>
          <w:u w:val="single"/>
        </w:rPr>
        <w:br/>
      </w:r>
    </w:p>
    <w:p w:rsidR="00434EBD" w:rsidRDefault="000E3E88">
      <w:pPr>
        <w:pStyle w:val="Lijstalinea"/>
        <w:numPr>
          <w:ilvl w:val="0"/>
          <w:numId w:val="3"/>
        </w:numPr>
      </w:pPr>
      <w:r>
        <w:rPr>
          <w:sz w:val="24"/>
          <w:szCs w:val="24"/>
        </w:rPr>
        <w:t>Wij geven ondersteuning bij het zoeken en vinden van een duurzame locatie voor</w:t>
      </w:r>
      <w:r>
        <w:rPr>
          <w:sz w:val="24"/>
          <w:szCs w:val="24"/>
        </w:rPr>
        <w:t xml:space="preserve"> de Sleutelclub.</w:t>
      </w:r>
    </w:p>
    <w:p w:rsidR="00434EBD" w:rsidRDefault="000E3E88">
      <w:pPr>
        <w:pStyle w:val="Lijstalinea"/>
        <w:numPr>
          <w:ilvl w:val="0"/>
          <w:numId w:val="4"/>
        </w:numPr>
        <w:jc w:val="both"/>
      </w:pPr>
      <w:r>
        <w:rPr>
          <w:sz w:val="24"/>
          <w:szCs w:val="24"/>
        </w:rPr>
        <w:t>Wij houden de vinger aan de pols bij de uitvoering van laagdrempelige en goed vindbare zorg in Kamerik.</w:t>
      </w:r>
    </w:p>
    <w:p w:rsidR="00434EBD" w:rsidRDefault="000E3E88">
      <w:pPr>
        <w:pStyle w:val="Lijstalinea"/>
        <w:numPr>
          <w:ilvl w:val="0"/>
          <w:numId w:val="4"/>
        </w:numPr>
        <w:jc w:val="both"/>
      </w:pPr>
      <w:r>
        <w:rPr>
          <w:sz w:val="24"/>
          <w:szCs w:val="24"/>
        </w:rPr>
        <w:t>Wij initiëren het vormen van een werkgroepje voor Zorg en Welzijn in Kamerik.</w:t>
      </w:r>
    </w:p>
    <w:p w:rsidR="00434EBD" w:rsidRDefault="000E3E8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Economie, bedrijvigheid en landbouw</w:t>
      </w:r>
    </w:p>
    <w:p w:rsidR="00434EBD" w:rsidRDefault="000E3E88">
      <w:pPr>
        <w:pStyle w:val="Lijstalinea"/>
        <w:numPr>
          <w:ilvl w:val="0"/>
          <w:numId w:val="5"/>
        </w:numPr>
        <w:jc w:val="both"/>
      </w:pPr>
      <w:r>
        <w:rPr>
          <w:sz w:val="24"/>
          <w:szCs w:val="24"/>
        </w:rPr>
        <w:t>Wij willen nauwe betr</w:t>
      </w:r>
      <w:r>
        <w:rPr>
          <w:sz w:val="24"/>
          <w:szCs w:val="24"/>
        </w:rPr>
        <w:t>okken zijn bij en invloed hebben op het beleid van de gemeente inzake standplaatsen ambulante handel.</w:t>
      </w:r>
    </w:p>
    <w:p w:rsidR="00434EBD" w:rsidRDefault="000E3E88">
      <w:pPr>
        <w:pStyle w:val="Lijstalinea"/>
        <w:numPr>
          <w:ilvl w:val="0"/>
          <w:numId w:val="5"/>
        </w:numPr>
        <w:jc w:val="both"/>
      </w:pPr>
      <w:r>
        <w:rPr>
          <w:sz w:val="24"/>
          <w:szCs w:val="24"/>
        </w:rPr>
        <w:t>Wij willen nauw betrokken zijn bij de herstructurering/revitalisering van het bedrijventerrein in Kamerik.</w:t>
      </w:r>
    </w:p>
    <w:sectPr w:rsidR="00434EBD">
      <w:pgSz w:w="11906" w:h="16838"/>
      <w:pgMar w:top="993" w:right="991" w:bottom="993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7767"/>
    <w:multiLevelType w:val="multilevel"/>
    <w:tmpl w:val="1B6447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F715A3C"/>
    <w:multiLevelType w:val="multilevel"/>
    <w:tmpl w:val="F4C6F3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444E2A79"/>
    <w:multiLevelType w:val="multilevel"/>
    <w:tmpl w:val="1AE8B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681F2A17"/>
    <w:multiLevelType w:val="multilevel"/>
    <w:tmpl w:val="0390F7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767530A0"/>
    <w:multiLevelType w:val="multilevel"/>
    <w:tmpl w:val="4EC2F1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F664CCB"/>
    <w:multiLevelType w:val="multilevel"/>
    <w:tmpl w:val="B57A93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BD"/>
    <w:rsid w:val="000E3E88"/>
    <w:rsid w:val="00434EBD"/>
    <w:rsid w:val="0046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tekstChar">
    <w:name w:val="Koptekst Char"/>
    <w:basedOn w:val="Standaardalinea-lettertype"/>
    <w:link w:val="Koptekst"/>
    <w:qFormat/>
    <w:rsid w:val="00A26F1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styleId="Koptekst">
    <w:name w:val="header"/>
    <w:basedOn w:val="Standaard"/>
    <w:link w:val="KoptekstChar"/>
    <w:rsid w:val="00A26F1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Lijstalinea">
    <w:name w:val="List Paragraph"/>
    <w:basedOn w:val="Standaard"/>
    <w:uiPriority w:val="34"/>
    <w:qFormat/>
    <w:rsid w:val="002E1358"/>
    <w:pPr>
      <w:ind w:left="720"/>
      <w:contextualSpacing/>
    </w:pPr>
  </w:style>
  <w:style w:type="table" w:styleId="Tabelraster">
    <w:name w:val="Table Grid"/>
    <w:basedOn w:val="Standaardtabel"/>
    <w:uiPriority w:val="59"/>
    <w:rsid w:val="00A2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tekstChar">
    <w:name w:val="Koptekst Char"/>
    <w:basedOn w:val="Standaardalinea-lettertype"/>
    <w:link w:val="Koptekst"/>
    <w:qFormat/>
    <w:rsid w:val="00A26F11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styleId="Koptekst">
    <w:name w:val="header"/>
    <w:basedOn w:val="Standaard"/>
    <w:link w:val="KoptekstChar"/>
    <w:rsid w:val="00A26F1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Lijstalinea">
    <w:name w:val="List Paragraph"/>
    <w:basedOn w:val="Standaard"/>
    <w:uiPriority w:val="34"/>
    <w:qFormat/>
    <w:rsid w:val="002E1358"/>
    <w:pPr>
      <w:ind w:left="720"/>
      <w:contextualSpacing/>
    </w:pPr>
  </w:style>
  <w:style w:type="table" w:styleId="Tabelraster">
    <w:name w:val="Table Grid"/>
    <w:basedOn w:val="Standaardtabel"/>
    <w:uiPriority w:val="59"/>
    <w:rsid w:val="00A2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Zwaneveld</dc:creator>
  <cp:lastModifiedBy>Zwaneveld</cp:lastModifiedBy>
  <cp:revision>3</cp:revision>
  <cp:lastPrinted>2019-01-14T12:40:00Z</cp:lastPrinted>
  <dcterms:created xsi:type="dcterms:W3CDTF">2019-02-05T15:21:00Z</dcterms:created>
  <dcterms:modified xsi:type="dcterms:W3CDTF">2019-02-05T15:22:00Z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